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Choose a distinguished novel or play in which some of the most significant events are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mental or psychological; for example, awakenings, discoveries, changes in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consciousness. In a well-organized essay, describe how the author manages to give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these internal events the sense of excitement, suspense, and climax usually associated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with external action. Do not merely summarize the plot.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contextualSpacing w:val="0"/>
        <w:rPr/>
      </w:pPr>
      <w:r w:rsidDel="00000000" w:rsidR="00000000" w:rsidRPr="00000000">
        <w:rPr>
          <w:rtl w:val="0"/>
        </w:rPr>
        <w:tab/>
        <w:t xml:space="preserve">Much like the novel </w:t>
      </w:r>
      <w:r w:rsidDel="00000000" w:rsidR="00000000" w:rsidRPr="00000000">
        <w:rPr>
          <w:i w:val="1"/>
          <w:rtl w:val="0"/>
        </w:rPr>
        <w:t xml:space="preserve">Pride and Prejudice, Emma </w:t>
      </w:r>
      <w:r w:rsidDel="00000000" w:rsidR="00000000" w:rsidRPr="00000000">
        <w:rPr>
          <w:rtl w:val="0"/>
        </w:rPr>
        <w:t xml:space="preserve">by Jane Austen focuses</w:t>
      </w:r>
      <w:r w:rsidDel="00000000" w:rsidR="00000000" w:rsidRPr="00000000">
        <w:rPr>
          <w:i w:val="1"/>
          <w:rtl w:val="0"/>
        </w:rPr>
        <w:t xml:space="preserve"> </w:t>
      </w:r>
      <w:r w:rsidDel="00000000" w:rsidR="00000000" w:rsidRPr="00000000">
        <w:rPr>
          <w:rtl w:val="0"/>
        </w:rPr>
        <w:t xml:space="preserve">around the time where young women are looking for the proper suitor. They need to find a man who they loved but also fitted all of the requirements for their husband. Love however, is tricky with it’s timing so the big discovery does not happen until the end of the book.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Emma the main character has always said they she would most likely not get married unless she found true love. Since she was not preoccupied with finding mr.right for herself, she focused on finding true love between the people she was acquainted with. Within this novel there are many love triangles and other shapes, making it very confusing.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However, at point Emma does fancy Mr. Churchill. They spend much time together and it seems as if a possible marriage could be in the future. While this is going on the reader can start to see that Mr. Knightley, Emma’s best friend, someone who raised her and not so much brother, has feelings for her. It is the subtle things that make this known to the reader however, Emma could not be any for oblivious.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After some time, Emma decides that Mr. Churchill is the not one for her, which is good because it turns out that he was engaged to Jane Fairfax the entire time. This was not revealed until later though. Once Emma, gave up on her love life again, she decided to focus on her friend Harriets. Emma had already failed quite a few times but was determined as ever to find Harriet a suitable husband.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Emma and Churchill hold a ball because even though she no longer has feeling for him, they are still friends. At this ball Mr. Knightley dances with Harriet because nobody else would. This is the first time that Emma really notices how amazing Knightley is and that she is lucky to have him in her life. After thanking Knightley for saving Harriet, Emma and him share a dance. The connection that the reader feels between them is growing and there is a suspense that something will happen.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 few weeks later, Knightley decides that he is going to visit his brother is London. When he goes to say goodbye to Emma, he almost kisses her hand, a sign of affection. Emma is a bit thrown off by this but also curious. Finally Emma is beginning to catch up the reader's knowledge about who Knightley fancy’s.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Harriett reveals to Emma that she has feelings for Knightley because only such a noble man would save her at the dance. Emma for some reason is so appalled. She does not support this connection between the two of them, even if it is only one sided. The interesting thing is, that Emma has no idea why this bothers her so much. Through her actions, the reader is able to decrypt that Emma too may have feeling for Knightly.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One day, the feeling just Emma like a truck, all of a sudden she was struck with love. Emma just thought of everything Knightley did not other for her but for the others around her. She loves him, an excitement and new passion come into the words and the writing that allow the reader to see the love felt.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It is explained that she believes that she always loved Knightley but never realized it. He was alway the one there for her no matter what. Emma had transformed from someone who never wanted to get married, to finding true love with one of her best friends. She could have never imagined that he, Mr, Knightley would be her true love.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Without explaining the whole thing, Knightley comes back from London, because he heard of Churchill and Jane’s engagement. He wanted to check on Emma, because he believed she liked churchill--which the whole reason he went to London. After Emma explains that she is okay, she didn’t love Churchill, Mr. Knightley after some fighting from Emma, revealed that he loved her. He did not expect her answer to be that she loved him too.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Finally both characters woke up and stated to each other, that the reader knew almost all long. That they loved one another. Jane Austen books are very confusing but she does know how to keep the reader, reading. The big reveal of love was everything that the reader wanted to </w:t>
      </w:r>
      <w:commentRangeStart w:id="0"/>
      <w:r w:rsidDel="00000000" w:rsidR="00000000" w:rsidRPr="00000000">
        <w:rPr>
          <w:rtl w:val="0"/>
        </w:rPr>
        <w:t xml:space="preserve">see</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Rubric</w:t>
        </w:r>
      </w:hyperlink>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3-09T23:21:1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Ally,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 reader, I like that you stay true to the prompt. And I also enjoyed the moments you chose to share as they related to the significance of the work. At times I felt you taking the reader just to the precipice of interesting connections only to quickly move on to the next example. Please dig in a bit more.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piece scores a 6 based on the following: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responds to the assignment clearly and directly but with less development than an 8–9 paper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demonstrates a good understanding of the text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supports its thesis with appropriate textual evidence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0B6fugCwVMgP_ZnNPQXlWUjZIV1E/view" TargetMode="External"/></Relationships>
</file>